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25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6: Patterns, Expressions &amp; One-Step Equations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Critical &amp; Reflective Thinking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Communicating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Patterns can be described and generalized using expressions and equations.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can a pattern’s rule help us predict or solve for an unknown?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identify and extend numeric and geometric patterns.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write expressions and solve one-step equations.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communicate a pattern’s rule using words and symbols.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Patterns in tables and graphs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Expressions and one-step equations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First Peoples art and patterning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is embedded in memory, history, and story.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requires exploring one’s identity.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Pattern blocks before moving to symbolic expressions.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describe patterns verbally with a partner first.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extending a pattern and writing its rule.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did you figure out this pattern’s rule?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collected as evidence of reasoning.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Examine a First Peoples art pattern; describe what repeats.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discusses patterns in art and culture.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today’s focus.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examining a First Peoples art pattern.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Connects visual patterns to math reasoning.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Connects to earlier number-sense lessons. </w:t>
            </w:r>
            <w:r>
              <w:rPr>
                <w:rFonts w:cstheme="minorHAnsi"/>
                <w:b/>
                <w:sz w:val="20"/>
                <w:szCs w:val="20"/>
              </w:rPr>
              <w:t>Patterns, expressions, and one-step equations.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did you figure out the rule for this pattern?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pattern blocks, art images, and equation sheets.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Pattern blocks, First Peoples art images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Pattern-rule recording sheet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 instruction: writing expressions from a table of values.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Guided practice solving one-step equations for pattern rules.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pattern blocks before symbolic notation; sentence frames.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Tables of values, equation practice sheets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Extension: two-step pattern rules.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Check the equation against a known pattern term.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(blocks), visual (tables/graphs), or symbolic (equations).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extend a pattern and write its one-step equation.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